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FEAA9" w14:textId="27C91BF9" w:rsidR="00F071BD" w:rsidRDefault="00F071BD" w:rsidP="00F071BD">
      <w:pPr>
        <w:jc w:val="center"/>
        <w:rPr>
          <w:rFonts w:ascii="Times New Roman" w:hAnsi="Times New Roman" w:cs="Times New Roman"/>
          <w:b/>
          <w:bCs/>
          <w:sz w:val="24"/>
          <w:szCs w:val="24"/>
          <w14:ligatures w14:val="standardContextual"/>
        </w:rPr>
      </w:pPr>
      <w:r>
        <w:rPr>
          <w:rFonts w:ascii="Times New Roman" w:hAnsi="Times New Roman" w:cs="Times New Roman"/>
          <w:b/>
          <w:bCs/>
          <w:sz w:val="24"/>
          <w:szCs w:val="24"/>
          <w14:ligatures w14:val="standardContextual"/>
        </w:rPr>
        <w:t>Mali kuharji-veliki načrtovalci: od ideje do krožnika</w:t>
      </w:r>
    </w:p>
    <w:p w14:paraId="45B264C4" w14:textId="77777777" w:rsidR="00F071BD" w:rsidRDefault="00F071BD" w:rsidP="00F071BD">
      <w:pPr>
        <w:jc w:val="center"/>
        <w:rPr>
          <w:rFonts w:ascii="Times New Roman" w:hAnsi="Times New Roman" w:cs="Times New Roman"/>
          <w:b/>
          <w:bCs/>
          <w:sz w:val="24"/>
          <w:szCs w:val="24"/>
          <w14:ligatures w14:val="standardContextual"/>
        </w:rPr>
      </w:pPr>
    </w:p>
    <w:p w14:paraId="56F9FB3B" w14:textId="77777777" w:rsidR="00F071BD" w:rsidRDefault="00F071BD" w:rsidP="00F071BD">
      <w:pPr>
        <w:rPr>
          <w:rFonts w:ascii="Times New Roman" w:hAnsi="Times New Roman" w:cs="Times New Roman"/>
          <w:sz w:val="24"/>
          <w:szCs w:val="24"/>
          <w14:ligatures w14:val="standardContextual"/>
        </w:rPr>
      </w:pPr>
    </w:p>
    <w:p w14:paraId="4F27FC38" w14:textId="77777777" w:rsidR="00F071BD" w:rsidRDefault="00F071BD" w:rsidP="00F071BD">
      <w:pPr>
        <w:spacing w:line="360" w:lineRule="auto"/>
        <w:jc w:val="both"/>
        <w:rPr>
          <w:rFonts w:ascii="Times New Roman" w:hAnsi="Times New Roman" w:cs="Times New Roman"/>
          <w:sz w:val="24"/>
          <w:szCs w:val="24"/>
          <w:lang w:eastAsia="sl-SI"/>
        </w:rPr>
      </w:pPr>
      <w:r>
        <w:rPr>
          <w:rFonts w:ascii="Times New Roman" w:hAnsi="Times New Roman" w:cs="Times New Roman"/>
          <w:sz w:val="24"/>
          <w:szCs w:val="24"/>
        </w:rPr>
        <w:t>V Vrtcu Kočevje je že drugo leto  prednostna naloga usmerjena v vzgojo in izobraževanje za trajnostni razvoj</w:t>
      </w:r>
      <w:r>
        <w:rPr>
          <w:rFonts w:ascii="Times New Roman" w:hAnsi="Times New Roman" w:cs="Times New Roman"/>
          <w:b/>
          <w:bCs/>
          <w:sz w:val="24"/>
          <w:szCs w:val="24"/>
        </w:rPr>
        <w:t xml:space="preserve"> s  poudarkom na prehrani</w:t>
      </w:r>
      <w:r>
        <w:rPr>
          <w:rFonts w:ascii="Times New Roman" w:hAnsi="Times New Roman" w:cs="Times New Roman"/>
          <w:sz w:val="24"/>
          <w:szCs w:val="24"/>
        </w:rPr>
        <w:t xml:space="preserve">. Zavedamo se, da je </w:t>
      </w:r>
      <w:r>
        <w:rPr>
          <w:rFonts w:ascii="Times New Roman" w:hAnsi="Times New Roman" w:cs="Times New Roman"/>
          <w:sz w:val="24"/>
          <w:szCs w:val="24"/>
          <w:lang w:eastAsia="sl-SI"/>
        </w:rPr>
        <w:t xml:space="preserve">prehrana  v predšolskem obdobju pomemben dejavnik za optimalen duševni  in telesni razvoj otroka,  da otroci v vrtcu preživijo veliko svojega časa in je zato spremljanje prehrane, jedilnikov, količine  hrane  in ješčnost otrok eden izmed pomembnejših vidikov  našega dela.  Poleg vseh smernic ki nam jih ponuja stroka pa  poskrbimo tudi za participacijo otrok. </w:t>
      </w:r>
      <w:r>
        <w:rPr>
          <w:rFonts w:ascii="Times New Roman" w:hAnsi="Times New Roman" w:cs="Times New Roman"/>
          <w:color w:val="0D0D0D"/>
          <w:sz w:val="24"/>
          <w:szCs w:val="24"/>
          <w:shd w:val="clear" w:color="auto" w:fill="FFFFFF"/>
          <w14:ligatures w14:val="standardContextual"/>
        </w:rPr>
        <w:t> </w:t>
      </w:r>
      <w:r>
        <w:rPr>
          <w:rFonts w:ascii="Times New Roman" w:hAnsi="Times New Roman" w:cs="Times New Roman"/>
          <w:color w:val="000000"/>
          <w:sz w:val="24"/>
          <w:szCs w:val="24"/>
          <w:shd w:val="clear" w:color="auto" w:fill="FFFFFF"/>
          <w14:ligatures w14:val="standardContextual"/>
        </w:rPr>
        <w:t>G</w:t>
      </w:r>
      <w:r>
        <w:rPr>
          <w:rFonts w:ascii="Times New Roman" w:hAnsi="Times New Roman" w:cs="Times New Roman"/>
          <w:color w:val="0D0D0D"/>
          <w:sz w:val="24"/>
          <w:szCs w:val="24"/>
          <w:shd w:val="clear" w:color="auto" w:fill="FFFFFF"/>
          <w14:ligatures w14:val="standardContextual"/>
        </w:rPr>
        <w:t>re za to, da imajo otroci možnost izraziti svoje mnenje, občutke, želje in potrebe – in predvsem  da jih odrasli pri tem </w:t>
      </w:r>
      <w:r>
        <w:rPr>
          <w:rFonts w:ascii="Times New Roman" w:hAnsi="Times New Roman" w:cs="Times New Roman"/>
          <w:b/>
          <w:bCs/>
          <w:color w:val="0D0D0D"/>
          <w:sz w:val="24"/>
          <w:szCs w:val="24"/>
          <w:shd w:val="clear" w:color="auto" w:fill="FFFFFF"/>
          <w14:ligatures w14:val="standardContextual"/>
        </w:rPr>
        <w:t>slišijo, upoštevajo in spodbujajo k sodelovanju</w:t>
      </w:r>
      <w:r>
        <w:rPr>
          <w:rFonts w:ascii="Times New Roman" w:hAnsi="Times New Roman" w:cs="Times New Roman"/>
          <w:color w:val="0D0D0D"/>
          <w:sz w:val="24"/>
          <w:szCs w:val="24"/>
          <w:shd w:val="clear" w:color="auto" w:fill="FFFFFF"/>
          <w14:ligatures w14:val="standardContextual"/>
        </w:rPr>
        <w:t>.</w:t>
      </w:r>
      <w:r>
        <w:rPr>
          <w:rFonts w:ascii="Times New Roman" w:hAnsi="Times New Roman" w:cs="Times New Roman"/>
          <w:sz w:val="24"/>
          <w:szCs w:val="24"/>
          <w:lang w:eastAsia="sl-SI"/>
        </w:rPr>
        <w:t xml:space="preserve"> Tokrat so k temu intenzivno pristopili  vzgojitelji in otroci </w:t>
      </w:r>
      <w:r>
        <w:rPr>
          <w:rFonts w:ascii="Times New Roman" w:hAnsi="Times New Roman" w:cs="Times New Roman"/>
          <w:b/>
          <w:bCs/>
          <w:sz w:val="24"/>
          <w:szCs w:val="24"/>
          <w:lang w:eastAsia="sl-SI"/>
        </w:rPr>
        <w:t>v  enoti Mojca</w:t>
      </w:r>
      <w:r>
        <w:rPr>
          <w:rFonts w:ascii="Times New Roman" w:hAnsi="Times New Roman" w:cs="Times New Roman"/>
          <w:sz w:val="24"/>
          <w:szCs w:val="24"/>
          <w:lang w:eastAsia="sl-SI"/>
        </w:rPr>
        <w:t>. Že najmlajši so  v kuhinji enote spremljali pripravo zajtrka, nekateri so se odpravili v Kočevje in v enoti Čebelica, kjer imamo prirejeno kuhinjo za otroke  sami pripravili okusno enolončnico.</w:t>
      </w:r>
    </w:p>
    <w:p w14:paraId="4C03DEDD" w14:textId="77777777" w:rsidR="00F071BD" w:rsidRDefault="00F071BD" w:rsidP="00F071BD">
      <w:pPr>
        <w:spacing w:line="360" w:lineRule="auto"/>
        <w:jc w:val="both"/>
        <w:rPr>
          <w:rFonts w:ascii="Times New Roman" w:hAnsi="Times New Roman" w:cs="Times New Roman"/>
          <w:sz w:val="24"/>
          <w:szCs w:val="24"/>
          <w:lang w:eastAsia="sl-SI"/>
        </w:rPr>
      </w:pPr>
      <w:r>
        <w:rPr>
          <w:rFonts w:ascii="Times New Roman" w:hAnsi="Times New Roman" w:cs="Times New Roman"/>
          <w:sz w:val="24"/>
          <w:szCs w:val="24"/>
          <w:lang w:eastAsia="sl-SI"/>
        </w:rPr>
        <w:t>Najstarejši pa so začeli pri jedilniku:  povabili so vrtčevsko organizatorko prehrane Marušo in najprej skupaj pripravili jedilnik. Želje otrok so bile res zanimive in ustvarjalne. Sledilo je priprava recepta in ta dan so pripravili kosilo povsem po njihovem izboru.  Ker so solato izbrali sami  je bila veliko bolj slastna kot sicer. Občutek izbire namreč  daje otroku moč in hkrati odgovornost; vključenost v pripravo jedilnikov pa je  povečala motivacijo. Solata ni bila le nekaj zelenega ampak njihova odločitev.</w:t>
      </w:r>
    </w:p>
    <w:p w14:paraId="4B899B0D" w14:textId="77777777" w:rsidR="00F071BD" w:rsidRDefault="00F071BD" w:rsidP="00F071BD">
      <w:pPr>
        <w:spacing w:before="100" w:beforeAutospacing="1" w:after="100" w:afterAutospacing="1" w:line="360" w:lineRule="auto"/>
        <w:jc w:val="both"/>
        <w:rPr>
          <w:rFonts w:ascii="Times New Roman" w:hAnsi="Times New Roman" w:cs="Times New Roman"/>
          <w:sz w:val="24"/>
          <w:szCs w:val="24"/>
          <w:lang w:eastAsia="sl-SI"/>
        </w:rPr>
      </w:pPr>
      <w:r>
        <w:rPr>
          <w:rFonts w:ascii="Times New Roman" w:hAnsi="Times New Roman" w:cs="Times New Roman"/>
          <w:sz w:val="24"/>
          <w:szCs w:val="24"/>
          <w14:ligatures w14:val="standardContextual"/>
        </w:rPr>
        <w:t xml:space="preserve">Če otroci okušajo in raziskujejo hrano na svoj način, brez pritiska, pogosto odkrijejo, da jim je všeč nekaj, kar bi sicer zavrnili. </w:t>
      </w:r>
      <w:r>
        <w:rPr>
          <w:rFonts w:ascii="Times New Roman" w:hAnsi="Times New Roman" w:cs="Times New Roman"/>
          <w:sz w:val="24"/>
          <w:szCs w:val="24"/>
          <w:lang w:eastAsia="sl-SI"/>
        </w:rPr>
        <w:t> Učenje skozi igro in skupinska dinamika pogosto spodbuja tudi tiste otroke, ki so sicer manj ješči, morda tudi preveč izbirčni.</w:t>
      </w:r>
    </w:p>
    <w:p w14:paraId="790E2899" w14:textId="14398D80" w:rsidR="00F071BD" w:rsidRDefault="00F071BD" w:rsidP="00F071BD">
      <w:pPr>
        <w:spacing w:before="100" w:beforeAutospacing="1" w:after="100" w:afterAutospacing="1" w:line="360" w:lineRule="auto"/>
        <w:jc w:val="both"/>
        <w:rPr>
          <w:rFonts w:ascii="Times New Roman" w:hAnsi="Times New Roman" w:cs="Times New Roman"/>
          <w:sz w:val="24"/>
          <w:szCs w:val="24"/>
          <w:lang w:eastAsia="sl-SI"/>
        </w:rPr>
      </w:pPr>
      <w:r>
        <w:rPr>
          <w:rFonts w:ascii="Times New Roman" w:hAnsi="Times New Roman" w:cs="Times New Roman"/>
          <w:sz w:val="24"/>
          <w:szCs w:val="24"/>
          <w:lang w:eastAsia="sl-SI"/>
        </w:rPr>
        <w:t xml:space="preserve">Skratka: če so in ko so otroci vključeni v proces – od izbire jedilnika do priprave – postane hrana zanje nekaj zanimivega, znanega in predvsem  sprejemljivega. </w:t>
      </w:r>
    </w:p>
    <w:p w14:paraId="2F385E7C" w14:textId="66C98532" w:rsidR="00F071BD" w:rsidRDefault="00F071BD" w:rsidP="00F071BD">
      <w:pPr>
        <w:spacing w:line="360" w:lineRule="auto"/>
        <w:jc w:val="right"/>
        <w:rPr>
          <w:rFonts w:ascii="Aptos" w:hAnsi="Aptos"/>
          <w:sz w:val="24"/>
          <w:szCs w:val="24"/>
          <w14:ligatures w14:val="standardContextual"/>
        </w:rPr>
      </w:pPr>
      <w:r>
        <w:rPr>
          <w:rFonts w:ascii="Times New Roman" w:hAnsi="Times New Roman" w:cs="Times New Roman"/>
          <w:sz w:val="24"/>
          <w:szCs w:val="24"/>
          <w:lang w:eastAsia="sl-SI"/>
          <w14:ligatures w14:val="standardContextual"/>
        </w:rPr>
        <w:t xml:space="preserve">Irena </w:t>
      </w:r>
      <w:r>
        <w:rPr>
          <w:rFonts w:ascii="Times New Roman" w:hAnsi="Times New Roman" w:cs="Times New Roman"/>
          <w:sz w:val="24"/>
          <w:szCs w:val="24"/>
          <w:lang w:eastAsia="sl-SI"/>
          <w14:ligatures w14:val="standardContextual"/>
        </w:rPr>
        <w:t>Robič, ravnateljica</w:t>
      </w:r>
    </w:p>
    <w:p w14:paraId="59106A1D" w14:textId="7849B7CC" w:rsidR="00FF7188" w:rsidRDefault="00F071BD">
      <w:r>
        <w:rPr>
          <w:noProof/>
        </w:rPr>
        <w:lastRenderedPageBreak/>
        <w:drawing>
          <wp:inline distT="0" distB="0" distL="0" distR="0" wp14:anchorId="2E86340E" wp14:editId="438C8DF3">
            <wp:extent cx="5760720" cy="7680960"/>
            <wp:effectExtent l="0" t="0" r="0" b="0"/>
            <wp:docPr id="1016275607" name="Slika 1" descr="Slika, ki vsebuje besede besedilo, otroška umetnost, risanje, sk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75607" name="Slika 1" descr="Slika, ki vsebuje besede besedilo, otroška umetnost, risanje, skica&#10;&#10;Vsebina, ustvarjena z umetno inteligenco, morda ni praviln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38C1BFB" w14:textId="77777777" w:rsidR="00F071BD" w:rsidRDefault="00F071BD"/>
    <w:p w14:paraId="37DAA767" w14:textId="00E2346A" w:rsidR="00F071BD" w:rsidRDefault="00F071BD">
      <w:r>
        <w:rPr>
          <w:noProof/>
        </w:rPr>
        <w:lastRenderedPageBreak/>
        <w:drawing>
          <wp:inline distT="0" distB="0" distL="0" distR="0" wp14:anchorId="37640DAF" wp14:editId="7EF6223E">
            <wp:extent cx="6311900" cy="4733925"/>
            <wp:effectExtent l="0" t="0" r="0" b="9525"/>
            <wp:docPr id="706812679" name="Slika 2" descr="Slika, ki vsebuje besede besedilo, oblačila, malček, oseb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12679" name="Slika 2" descr="Slika, ki vsebuje besede besedilo, oblačila, malček, oseba&#10;&#10;Vsebina, ustvarjena z umetno inteligenco, morda ni pravil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11900" cy="4733925"/>
                    </a:xfrm>
                    <a:prstGeom prst="rect">
                      <a:avLst/>
                    </a:prstGeom>
                    <a:noFill/>
                    <a:ln>
                      <a:noFill/>
                    </a:ln>
                  </pic:spPr>
                </pic:pic>
              </a:graphicData>
            </a:graphic>
          </wp:inline>
        </w:drawing>
      </w:r>
    </w:p>
    <w:sectPr w:rsidR="00F071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1BD"/>
    <w:rsid w:val="00F071BD"/>
    <w:rsid w:val="00F70773"/>
    <w:rsid w:val="00FF71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38727"/>
  <w15:chartTrackingRefBased/>
  <w15:docId w15:val="{857C6B30-87E7-4EA6-9DA9-2A0CE8F7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071BD"/>
    <w:pPr>
      <w:spacing w:after="0" w:line="240" w:lineRule="auto"/>
    </w:pPr>
    <w:rPr>
      <w:rFonts w:ascii="Calibri" w:hAnsi="Calibri" w:cs="Calibri"/>
      <w:kern w:val="0"/>
      <w14:ligatures w14:val="none"/>
    </w:rPr>
  </w:style>
  <w:style w:type="paragraph" w:styleId="Naslov1">
    <w:name w:val="heading 1"/>
    <w:basedOn w:val="Navaden"/>
    <w:next w:val="Navaden"/>
    <w:link w:val="Naslov1Znak"/>
    <w:uiPriority w:val="9"/>
    <w:qFormat/>
    <w:rsid w:val="00F071B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slov2">
    <w:name w:val="heading 2"/>
    <w:basedOn w:val="Navaden"/>
    <w:next w:val="Navaden"/>
    <w:link w:val="Naslov2Znak"/>
    <w:uiPriority w:val="9"/>
    <w:semiHidden/>
    <w:unhideWhenUsed/>
    <w:qFormat/>
    <w:rsid w:val="00F071B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slov3">
    <w:name w:val="heading 3"/>
    <w:basedOn w:val="Navaden"/>
    <w:next w:val="Navaden"/>
    <w:link w:val="Naslov3Znak"/>
    <w:uiPriority w:val="9"/>
    <w:semiHidden/>
    <w:unhideWhenUsed/>
    <w:qFormat/>
    <w:rsid w:val="00F071B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Naslov4">
    <w:name w:val="heading 4"/>
    <w:basedOn w:val="Navaden"/>
    <w:next w:val="Navaden"/>
    <w:link w:val="Naslov4Znak"/>
    <w:uiPriority w:val="9"/>
    <w:semiHidden/>
    <w:unhideWhenUsed/>
    <w:qFormat/>
    <w:rsid w:val="00F071BD"/>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Naslov5">
    <w:name w:val="heading 5"/>
    <w:basedOn w:val="Navaden"/>
    <w:next w:val="Navaden"/>
    <w:link w:val="Naslov5Znak"/>
    <w:uiPriority w:val="9"/>
    <w:semiHidden/>
    <w:unhideWhenUsed/>
    <w:qFormat/>
    <w:rsid w:val="00F071BD"/>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Naslov6">
    <w:name w:val="heading 6"/>
    <w:basedOn w:val="Navaden"/>
    <w:next w:val="Navaden"/>
    <w:link w:val="Naslov6Znak"/>
    <w:uiPriority w:val="9"/>
    <w:semiHidden/>
    <w:unhideWhenUsed/>
    <w:qFormat/>
    <w:rsid w:val="00F071BD"/>
    <w:pPr>
      <w:keepNext/>
      <w:keepLines/>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Naslov7">
    <w:name w:val="heading 7"/>
    <w:basedOn w:val="Navaden"/>
    <w:next w:val="Navaden"/>
    <w:link w:val="Naslov7Znak"/>
    <w:uiPriority w:val="9"/>
    <w:semiHidden/>
    <w:unhideWhenUsed/>
    <w:qFormat/>
    <w:rsid w:val="00F071BD"/>
    <w:pPr>
      <w:keepNext/>
      <w:keepLines/>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Naslov8">
    <w:name w:val="heading 8"/>
    <w:basedOn w:val="Navaden"/>
    <w:next w:val="Navaden"/>
    <w:link w:val="Naslov8Znak"/>
    <w:uiPriority w:val="9"/>
    <w:semiHidden/>
    <w:unhideWhenUsed/>
    <w:qFormat/>
    <w:rsid w:val="00F071BD"/>
    <w:pPr>
      <w:keepNext/>
      <w:keepLines/>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Naslov9">
    <w:name w:val="heading 9"/>
    <w:basedOn w:val="Navaden"/>
    <w:next w:val="Navaden"/>
    <w:link w:val="Naslov9Znak"/>
    <w:uiPriority w:val="9"/>
    <w:semiHidden/>
    <w:unhideWhenUsed/>
    <w:qFormat/>
    <w:rsid w:val="00F071BD"/>
    <w:pPr>
      <w:keepNext/>
      <w:keepLines/>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071BD"/>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F071BD"/>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F071BD"/>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F071BD"/>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F071BD"/>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F071B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F071B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F071B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F071BD"/>
    <w:rPr>
      <w:rFonts w:eastAsiaTheme="majorEastAsia" w:cstheme="majorBidi"/>
      <w:color w:val="272727" w:themeColor="text1" w:themeTint="D8"/>
    </w:rPr>
  </w:style>
  <w:style w:type="paragraph" w:styleId="Naslov">
    <w:name w:val="Title"/>
    <w:basedOn w:val="Navaden"/>
    <w:next w:val="Navaden"/>
    <w:link w:val="NaslovZnak"/>
    <w:uiPriority w:val="10"/>
    <w:qFormat/>
    <w:rsid w:val="00F071B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NaslovZnak">
    <w:name w:val="Naslov Znak"/>
    <w:basedOn w:val="Privzetapisavaodstavka"/>
    <w:link w:val="Naslov"/>
    <w:uiPriority w:val="10"/>
    <w:rsid w:val="00F071B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F071B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naslovZnak">
    <w:name w:val="Podnaslov Znak"/>
    <w:basedOn w:val="Privzetapisavaodstavka"/>
    <w:link w:val="Podnaslov"/>
    <w:uiPriority w:val="11"/>
    <w:rsid w:val="00F071B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F071BD"/>
    <w:pPr>
      <w:spacing w:before="160" w:after="160" w:line="259" w:lineRule="auto"/>
      <w:jc w:val="center"/>
    </w:pPr>
    <w:rPr>
      <w:rFonts w:asciiTheme="minorHAnsi" w:hAnsiTheme="minorHAnsi" w:cstheme="minorBidi"/>
      <w:i/>
      <w:iCs/>
      <w:color w:val="404040" w:themeColor="text1" w:themeTint="BF"/>
      <w:kern w:val="2"/>
      <w14:ligatures w14:val="standardContextual"/>
    </w:rPr>
  </w:style>
  <w:style w:type="character" w:customStyle="1" w:styleId="CitatZnak">
    <w:name w:val="Citat Znak"/>
    <w:basedOn w:val="Privzetapisavaodstavka"/>
    <w:link w:val="Citat"/>
    <w:uiPriority w:val="29"/>
    <w:rsid w:val="00F071BD"/>
    <w:rPr>
      <w:i/>
      <w:iCs/>
      <w:color w:val="404040" w:themeColor="text1" w:themeTint="BF"/>
    </w:rPr>
  </w:style>
  <w:style w:type="paragraph" w:styleId="Odstavekseznama">
    <w:name w:val="List Paragraph"/>
    <w:basedOn w:val="Navaden"/>
    <w:uiPriority w:val="34"/>
    <w:qFormat/>
    <w:rsid w:val="00F071BD"/>
    <w:pPr>
      <w:spacing w:after="160" w:line="259" w:lineRule="auto"/>
      <w:ind w:left="720"/>
      <w:contextualSpacing/>
    </w:pPr>
    <w:rPr>
      <w:rFonts w:asciiTheme="minorHAnsi" w:hAnsiTheme="minorHAnsi" w:cstheme="minorBidi"/>
      <w:kern w:val="2"/>
      <w14:ligatures w14:val="standardContextual"/>
    </w:rPr>
  </w:style>
  <w:style w:type="character" w:styleId="Intenzivenpoudarek">
    <w:name w:val="Intense Emphasis"/>
    <w:basedOn w:val="Privzetapisavaodstavka"/>
    <w:uiPriority w:val="21"/>
    <w:qFormat/>
    <w:rsid w:val="00F071BD"/>
    <w:rPr>
      <w:i/>
      <w:iCs/>
      <w:color w:val="0F4761" w:themeColor="accent1" w:themeShade="BF"/>
    </w:rPr>
  </w:style>
  <w:style w:type="paragraph" w:styleId="Intenzivencitat">
    <w:name w:val="Intense Quote"/>
    <w:basedOn w:val="Navaden"/>
    <w:next w:val="Navaden"/>
    <w:link w:val="IntenzivencitatZnak"/>
    <w:uiPriority w:val="30"/>
    <w:qFormat/>
    <w:rsid w:val="00F071B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zivencitatZnak">
    <w:name w:val="Intenziven citat Znak"/>
    <w:basedOn w:val="Privzetapisavaodstavka"/>
    <w:link w:val="Intenzivencitat"/>
    <w:uiPriority w:val="30"/>
    <w:rsid w:val="00F071BD"/>
    <w:rPr>
      <w:i/>
      <w:iCs/>
      <w:color w:val="0F4761" w:themeColor="accent1" w:themeShade="BF"/>
    </w:rPr>
  </w:style>
  <w:style w:type="character" w:styleId="Intenzivensklic">
    <w:name w:val="Intense Reference"/>
    <w:basedOn w:val="Privzetapisavaodstavka"/>
    <w:uiPriority w:val="32"/>
    <w:qFormat/>
    <w:rsid w:val="00F071B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5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296</Words>
  <Characters>1691</Characters>
  <Application>Microsoft Office Word</Application>
  <DocSecurity>0</DocSecurity>
  <Lines>14</Lines>
  <Paragraphs>3</Paragraphs>
  <ScaleCrop>false</ScaleCrop>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Tišlarič</dc:creator>
  <cp:keywords/>
  <dc:description/>
  <cp:lastModifiedBy>Nataša Tišlarič</cp:lastModifiedBy>
  <cp:revision>1</cp:revision>
  <dcterms:created xsi:type="dcterms:W3CDTF">2025-05-14T14:27:00Z</dcterms:created>
  <dcterms:modified xsi:type="dcterms:W3CDTF">2025-05-14T14:28:00Z</dcterms:modified>
</cp:coreProperties>
</file>